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B1" w:rsidRPr="009010AC" w:rsidRDefault="00E345B1" w:rsidP="00E345B1">
      <w:pPr>
        <w:spacing w:after="0" w:line="240" w:lineRule="auto"/>
        <w:jc w:val="center"/>
        <w:rPr>
          <w:rFonts w:ascii="Times New Roman" w:hAnsi="Times New Roman" w:cs="Times New Roman"/>
          <w:sz w:val="36"/>
          <w:szCs w:val="36"/>
          <w:lang w:val="be-BY"/>
        </w:rPr>
      </w:pPr>
      <w:r w:rsidRPr="009010AC">
        <w:rPr>
          <w:rFonts w:ascii="Times New Roman" w:hAnsi="Times New Roman" w:cs="Times New Roman"/>
          <w:sz w:val="36"/>
          <w:szCs w:val="36"/>
          <w:lang w:val="be-BY"/>
        </w:rPr>
        <w:t>Дзяржаўная ўстанова адукацыі</w:t>
      </w:r>
    </w:p>
    <w:p w:rsidR="00E345B1" w:rsidRPr="009010AC" w:rsidRDefault="00E345B1" w:rsidP="00E345B1">
      <w:pPr>
        <w:spacing w:after="0" w:line="240" w:lineRule="auto"/>
        <w:jc w:val="center"/>
        <w:rPr>
          <w:rFonts w:ascii="Times New Roman" w:hAnsi="Times New Roman" w:cs="Times New Roman"/>
          <w:sz w:val="36"/>
          <w:szCs w:val="36"/>
          <w:lang w:val="be-BY"/>
        </w:rPr>
      </w:pPr>
      <w:r w:rsidRPr="009010AC">
        <w:rPr>
          <w:rFonts w:ascii="Times New Roman" w:hAnsi="Times New Roman" w:cs="Times New Roman"/>
          <w:sz w:val="36"/>
          <w:szCs w:val="36"/>
          <w:lang w:val="be-BY"/>
        </w:rPr>
        <w:t>“Князеўская гімназія”</w:t>
      </w: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both"/>
        <w:rPr>
          <w:rFonts w:ascii="Times New Roman" w:hAnsi="Times New Roman" w:cs="Times New Roman"/>
          <w:b/>
          <w:bCs/>
          <w:sz w:val="34"/>
          <w:szCs w:val="34"/>
          <w:lang w:val="be-BY"/>
        </w:rPr>
      </w:pPr>
    </w:p>
    <w:p w:rsidR="00E345B1" w:rsidRDefault="00E345B1" w:rsidP="00E345B1">
      <w:pPr>
        <w:spacing w:after="0" w:line="240" w:lineRule="auto"/>
        <w:jc w:val="center"/>
        <w:rPr>
          <w:rFonts w:ascii="Times New Roman" w:hAnsi="Times New Roman" w:cs="Times New Roman"/>
          <w:b/>
          <w:bCs/>
          <w:sz w:val="52"/>
          <w:szCs w:val="52"/>
          <w:lang w:val="be-BY"/>
        </w:rPr>
      </w:pPr>
      <w:r w:rsidRPr="009010AC">
        <w:rPr>
          <w:rFonts w:ascii="Times New Roman" w:hAnsi="Times New Roman" w:cs="Times New Roman"/>
          <w:b/>
          <w:bCs/>
          <w:sz w:val="52"/>
          <w:szCs w:val="52"/>
          <w:lang w:val="be-BY"/>
        </w:rPr>
        <w:t>Завочнае падарожжа</w:t>
      </w:r>
    </w:p>
    <w:p w:rsidR="00E345B1" w:rsidRPr="009010AC" w:rsidRDefault="00E345B1" w:rsidP="00E345B1">
      <w:pPr>
        <w:spacing w:after="0" w:line="240" w:lineRule="auto"/>
        <w:jc w:val="center"/>
        <w:rPr>
          <w:rFonts w:ascii="Times New Roman" w:hAnsi="Times New Roman" w:cs="Times New Roman"/>
          <w:b/>
          <w:bCs/>
          <w:sz w:val="52"/>
          <w:szCs w:val="52"/>
          <w:lang w:val="be-BY"/>
        </w:rPr>
      </w:pPr>
      <w:r w:rsidRPr="009010AC">
        <w:rPr>
          <w:rFonts w:ascii="Times New Roman" w:hAnsi="Times New Roman" w:cs="Times New Roman"/>
          <w:b/>
          <w:bCs/>
          <w:sz w:val="52"/>
          <w:szCs w:val="52"/>
          <w:lang w:val="be-BY"/>
        </w:rPr>
        <w:t>“Стагоддзяў непарыўная сувязь”</w:t>
      </w: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b/>
          <w:bCs/>
          <w:sz w:val="36"/>
          <w:szCs w:val="36"/>
          <w:lang w:val="be-BY"/>
        </w:rPr>
      </w:pPr>
      <w:r w:rsidRPr="009010AC">
        <w:rPr>
          <w:rFonts w:ascii="Times New Roman" w:hAnsi="Times New Roman" w:cs="Times New Roman"/>
          <w:b/>
          <w:bCs/>
          <w:sz w:val="36"/>
          <w:szCs w:val="36"/>
          <w:lang w:val="be-BY"/>
        </w:rPr>
        <w:t>8 клас</w:t>
      </w:r>
    </w:p>
    <w:p w:rsidR="00E345B1" w:rsidRPr="009010AC" w:rsidRDefault="00E345B1" w:rsidP="00E345B1">
      <w:pPr>
        <w:spacing w:after="0" w:line="240" w:lineRule="auto"/>
        <w:jc w:val="center"/>
        <w:rPr>
          <w:rFonts w:ascii="Times New Roman" w:hAnsi="Times New Roman" w:cs="Times New Roman"/>
          <w:b/>
          <w:bCs/>
          <w:sz w:val="36"/>
          <w:szCs w:val="36"/>
          <w:lang w:val="be-BY"/>
        </w:rPr>
      </w:pPr>
    </w:p>
    <w:p w:rsidR="00E345B1" w:rsidRDefault="00E345B1" w:rsidP="00E345B1">
      <w:pPr>
        <w:spacing w:after="0" w:line="240" w:lineRule="auto"/>
        <w:jc w:val="center"/>
        <w:rPr>
          <w:rFonts w:ascii="Times New Roman" w:hAnsi="Times New Roman" w:cs="Times New Roman"/>
          <w:i/>
          <w:iCs/>
          <w:sz w:val="34"/>
          <w:szCs w:val="34"/>
          <w:lang w:val="be-BY"/>
        </w:rPr>
      </w:pPr>
      <w:r>
        <w:rPr>
          <w:rFonts w:ascii="Times New Roman" w:hAnsi="Times New Roman" w:cs="Times New Roman"/>
          <w:i/>
          <w:iCs/>
          <w:sz w:val="34"/>
          <w:szCs w:val="34"/>
          <w:lang w:val="be-BY"/>
        </w:rPr>
        <w:t>(З вопыту работы класнага кіраўніка І.Ф.Кандак)</w:t>
      </w: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both"/>
        <w:rPr>
          <w:rFonts w:ascii="Times New Roman" w:hAnsi="Times New Roman" w:cs="Times New Roman"/>
          <w:i/>
          <w:iCs/>
          <w:sz w:val="34"/>
          <w:szCs w:val="34"/>
          <w:lang w:val="be-BY"/>
        </w:rPr>
      </w:pPr>
    </w:p>
    <w:p w:rsidR="00E345B1" w:rsidRDefault="00E345B1" w:rsidP="00E345B1">
      <w:pPr>
        <w:spacing w:after="0" w:line="240" w:lineRule="auto"/>
        <w:jc w:val="center"/>
        <w:rPr>
          <w:rFonts w:ascii="Times New Roman" w:hAnsi="Times New Roman" w:cs="Times New Roman"/>
          <w:i/>
          <w:iCs/>
          <w:sz w:val="34"/>
          <w:szCs w:val="34"/>
          <w:lang w:val="be-BY"/>
        </w:rPr>
      </w:pPr>
      <w:r>
        <w:rPr>
          <w:rFonts w:ascii="Times New Roman" w:hAnsi="Times New Roman" w:cs="Times New Roman"/>
          <w:i/>
          <w:iCs/>
          <w:sz w:val="34"/>
          <w:szCs w:val="34"/>
          <w:lang w:val="be-BY"/>
        </w:rPr>
        <w:t>Князева, 2012</w:t>
      </w:r>
    </w:p>
    <w:p w:rsidR="00E345B1" w:rsidRPr="00AE27C4" w:rsidRDefault="00E345B1" w:rsidP="00E345B1">
      <w:pPr>
        <w:spacing w:after="0" w:line="240" w:lineRule="auto"/>
        <w:jc w:val="both"/>
        <w:rPr>
          <w:rFonts w:ascii="Times New Roman" w:hAnsi="Times New Roman" w:cs="Times New Roman"/>
          <w:sz w:val="34"/>
          <w:szCs w:val="34"/>
          <w:lang w:val="be-BY"/>
        </w:rPr>
      </w:pPr>
      <w:r w:rsidRPr="009010AC">
        <w:rPr>
          <w:rFonts w:ascii="Times New Roman" w:hAnsi="Times New Roman" w:cs="Times New Roman"/>
          <w:b/>
          <w:bCs/>
          <w:sz w:val="34"/>
          <w:szCs w:val="34"/>
          <w:lang w:val="be-BY"/>
        </w:rPr>
        <w:lastRenderedPageBreak/>
        <w:t>Задачы:</w:t>
      </w:r>
      <w:r w:rsidRPr="00AE27C4">
        <w:rPr>
          <w:rFonts w:ascii="Times New Roman" w:hAnsi="Times New Roman" w:cs="Times New Roman"/>
          <w:sz w:val="34"/>
          <w:szCs w:val="34"/>
          <w:lang w:val="be-BY"/>
        </w:rPr>
        <w:t xml:space="preserve"> удакладніць і пашырыць веды пра гістарычнае мінулае Навагрудка, Нясвіжа, Міра; фарміраваць уменне самастойна працаваць з дадатковай літаратурай; развіваць  творчыя здольнасці дзяцей; вучыць адказна ставіцца да даручанай справы; выхоўваць любоў і павагу да роднай краіны.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9010AC">
        <w:rPr>
          <w:rFonts w:ascii="Times New Roman" w:hAnsi="Times New Roman" w:cs="Times New Roman"/>
          <w:b/>
          <w:bCs/>
          <w:sz w:val="34"/>
          <w:szCs w:val="34"/>
          <w:lang w:val="be-BY"/>
        </w:rPr>
        <w:t>План падрыхтоўкі</w:t>
      </w:r>
      <w:r w:rsidRPr="00AE27C4">
        <w:rPr>
          <w:rFonts w:ascii="Times New Roman" w:hAnsi="Times New Roman" w:cs="Times New Roman"/>
          <w:sz w:val="34"/>
          <w:szCs w:val="34"/>
          <w:lang w:val="be-BY"/>
        </w:rPr>
        <w:t xml:space="preserve"> і правядзення падарожжа: </w:t>
      </w:r>
    </w:p>
    <w:p w:rsidR="00E345B1" w:rsidRPr="00AE27C4" w:rsidRDefault="00E345B1" w:rsidP="00E345B1">
      <w:pPr>
        <w:numPr>
          <w:ilvl w:val="0"/>
          <w:numId w:val="1"/>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Арганізацыйна- падрыхтоўчы этап (стварэнне груп, пастаноўка задач, вызначэнне тэм, выбар крыніц інфармацыі).</w:t>
      </w:r>
    </w:p>
    <w:p w:rsidR="00E345B1" w:rsidRPr="00AE27C4" w:rsidRDefault="00E345B1" w:rsidP="00E345B1">
      <w:pPr>
        <w:numPr>
          <w:ilvl w:val="0"/>
          <w:numId w:val="1"/>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Самастойная даследчая дзейнасць.</w:t>
      </w:r>
    </w:p>
    <w:p w:rsidR="00E345B1" w:rsidRPr="00AE27C4" w:rsidRDefault="00E345B1" w:rsidP="00E345B1">
      <w:pPr>
        <w:numPr>
          <w:ilvl w:val="0"/>
          <w:numId w:val="1"/>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Збор звестак. Удакладненне атрыманай інфармацыі.</w:t>
      </w:r>
    </w:p>
    <w:p w:rsidR="00E345B1" w:rsidRPr="00AE27C4" w:rsidRDefault="00E345B1" w:rsidP="00E345B1">
      <w:pPr>
        <w:numPr>
          <w:ilvl w:val="0"/>
          <w:numId w:val="1"/>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Прэзентацыя матэрыялу.</w:t>
      </w:r>
    </w:p>
    <w:p w:rsidR="00E345B1" w:rsidRPr="00AE27C4" w:rsidRDefault="00E345B1" w:rsidP="00E345B1">
      <w:pPr>
        <w:numPr>
          <w:ilvl w:val="0"/>
          <w:numId w:val="1"/>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Падвядзенне вынікаў.</w:t>
      </w:r>
    </w:p>
    <w:p w:rsidR="00E345B1" w:rsidRPr="00AE27C4" w:rsidRDefault="00E345B1" w:rsidP="00E345B1">
      <w:pPr>
        <w:spacing w:after="0" w:line="240" w:lineRule="auto"/>
        <w:jc w:val="both"/>
        <w:rPr>
          <w:rFonts w:ascii="Times New Roman" w:hAnsi="Times New Roman" w:cs="Times New Roman"/>
          <w:sz w:val="34"/>
          <w:szCs w:val="34"/>
          <w:lang w:val="be-BY"/>
        </w:rPr>
      </w:pPr>
      <w:r w:rsidRPr="009010AC">
        <w:rPr>
          <w:rFonts w:ascii="Times New Roman" w:hAnsi="Times New Roman" w:cs="Times New Roman"/>
          <w:b/>
          <w:bCs/>
          <w:sz w:val="34"/>
          <w:szCs w:val="34"/>
          <w:lang w:val="be-BY"/>
        </w:rPr>
        <w:t>Абсталяванне</w:t>
      </w:r>
      <w:r w:rsidRPr="00AE27C4">
        <w:rPr>
          <w:rFonts w:ascii="Times New Roman" w:hAnsi="Times New Roman" w:cs="Times New Roman"/>
          <w:sz w:val="34"/>
          <w:szCs w:val="34"/>
          <w:lang w:val="be-BY"/>
        </w:rPr>
        <w:t>:</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выстава літаратуры аб гістарычным мінулым і сучасным Навагрудка, Нясвіжа, Міра; мультымедыйная прэзентацыя; метадычны веснік “Па турыстычных сцяжынках”, турыстычныя даведнікі, фізічная карта Беларусі</w:t>
      </w:r>
    </w:p>
    <w:p w:rsidR="00E345B1" w:rsidRPr="009010AC" w:rsidRDefault="00E345B1" w:rsidP="00E345B1">
      <w:pPr>
        <w:spacing w:after="0" w:line="240" w:lineRule="auto"/>
        <w:jc w:val="both"/>
        <w:rPr>
          <w:rFonts w:ascii="Times New Roman" w:hAnsi="Times New Roman" w:cs="Times New Roman"/>
          <w:b/>
          <w:bCs/>
          <w:sz w:val="34"/>
          <w:szCs w:val="34"/>
          <w:u w:val="single"/>
          <w:lang w:val="be-BY"/>
        </w:rPr>
      </w:pPr>
      <w:r w:rsidRPr="009010AC">
        <w:rPr>
          <w:rFonts w:ascii="Times New Roman" w:hAnsi="Times New Roman" w:cs="Times New Roman"/>
          <w:b/>
          <w:bCs/>
          <w:sz w:val="34"/>
          <w:szCs w:val="34"/>
          <w:u w:val="single"/>
          <w:lang w:val="be-BY"/>
        </w:rPr>
        <w:t>Уступнае слова настаўніка: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(слайд №1) Кожны чалавек, які прыходзіць на гэты свет, ёсць чалавек цікаўны, дапытлівы. Ён хоча даведацца, што было да яго, што вакол яго, што застанецца і будзе пасля яго. Упэўнена, што такое пацуццё не адзін раз наведвала і вас, рабяты. Аб гэтым можна меркаваць нават таму, што вы так лёгка адпраўляецеся ў падарожжы, паходы, блізкія, і не вельмі.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ab/>
        <w:t>Так склаліся абставіны, што вучні 8 “А”, 9 класаў здзяйсняюць такія паездкі трохі часцей. Так, на працягу трох з паловай гадоў мы прымалі ўдзел больш чым у 10 экскурсіях і 4 паходах сумесна з кіраўніком краязнаўчага гуртка (праўда, не кожны раз прысутнічалі ўсе вучні). Нас зацікавіла, захапіла такая сумесная праца. Цікавыя звесткі аб сваёй Радзіме, адказы на свае пытанні мы атрымліваем ад экскурсаводаў, з літаратуры, відэафільмаў, якія мы набываем. Мы хацелі б падзяліцца атрыманай інфармацыяй са сваімі аднагодкамі з паралельнага класа, з вамі, паважаныя прысутныя. Калі будуць пытанні, пытайцеся, не саромейцеся.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lastRenderedPageBreak/>
        <w:t xml:space="preserve">(слайд №2) Сёння ў нас прэзентацыя матэрыялу “Стагоддзяў непарыўная сувязь”. Вучні 8 “А” класа збіралі інфармацыю па трох турыстычных аб’ектах: Навагрудак, Нясвіж, Мір. Клас быў раздзелены на тры групы па тры-чатыры чалавекі ў кожнай. У кожнай групе ёсць гісторык, які пазнаёміць з гістарычным мінулым той ці іншай мясцовасці і па 2-3 экскурсаводы, якія правядуць завочную экскурсію па  населеных пунктах і яго знакамітасцях, што дазволіць усім нам яшчэ раз заглянуць у гістарычнае мінулае, парадавацца за сучаснікаў, быць упэўненым у шчаслівым заўтрашнім дні.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ab/>
        <w:t>Калі ласка, слова прадстаўляецца першай групе, якая павядзе гаворку пра Навагрудак.</w:t>
      </w:r>
    </w:p>
    <w:p w:rsidR="00E345B1" w:rsidRPr="00AE27C4" w:rsidRDefault="00E345B1" w:rsidP="00E345B1">
      <w:pPr>
        <w:spacing w:after="0" w:line="240" w:lineRule="auto"/>
        <w:jc w:val="both"/>
        <w:rPr>
          <w:rFonts w:ascii="Times New Roman" w:hAnsi="Times New Roman" w:cs="Times New Roman"/>
          <w:sz w:val="34"/>
          <w:szCs w:val="34"/>
          <w:u w:val="single"/>
          <w:lang w:val="be-BY"/>
        </w:rPr>
      </w:pPr>
      <w:r w:rsidRPr="00AE27C4">
        <w:rPr>
          <w:rFonts w:ascii="Times New Roman" w:hAnsi="Times New Roman" w:cs="Times New Roman"/>
          <w:sz w:val="34"/>
          <w:szCs w:val="34"/>
          <w:u w:val="single"/>
          <w:lang w:val="be-BY"/>
        </w:rPr>
        <w:t>1 група: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(Вучні расказваюць, чытаюць запісаныя звесткі, суправаджаючы сваё паведамленне мультымедыйнай прэзентацыяй)</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3-4-  экскурсаводы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2- гісторык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Навагрудак (слайд №3-1)</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Дабрацца ў Навагрудак можна толькі на аўтобусе ці аўтамабілі, і з якога боку вы не ехалі б, прыемна радуюць вока лясістыя ўзгоркі і маляўнічыя краявіды. Дарога ўвесь час ідзе ўгару, перасякаючы малыя і вялікія рэкі, у тым ліку і Нёман. (слайд №3-2)Замкавая гара ў Навагрудку, на якой узнікла першае паселішча, - найвышэйшы пункт Беларусі. Горад Навагрудак размешчаны ў самым цэнтры Навагрудскага ўзвышша на вышыні 323 м над узроўнем мора. (слайд №4)А вось і мы на вяршыні гары. Горад Навагрудак аднолькава роўна аддалены ад Мінска (150 км) і Вільнюса (150 км) і крыху далей ад Гродна (160 км).</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2. З гісторыі краю</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Усё пачалося ў канцы 10 стагоддзя, (слайд №5)калі на тэрыторыю, заселеную балтамі, прыйшлі славяне, пабудавалі ўмацаваны горад і замак на вяршыні самай высокай гары, і назвалі яго Новагарадок, што літаральна азначае “новы горад”. Цяперашняя назва горада склалася пад уплывам польскай мовы </w:t>
      </w:r>
      <w:r w:rsidRPr="00AE27C4">
        <w:rPr>
          <w:rFonts w:ascii="Times New Roman" w:hAnsi="Times New Roman" w:cs="Times New Roman"/>
          <w:sz w:val="34"/>
          <w:szCs w:val="34"/>
          <w:lang w:val="be-BY"/>
        </w:rPr>
        <w:lastRenderedPageBreak/>
        <w:t xml:space="preserve">ў 17 стагоддзі. Раней ён быў вядомы пад назвамі Новагарадок, Ноўгарадок, Новагорад і інш.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Праславілі горад майстры-залатары ў 12- 13 стагоддзі. Яны выраблялі тут зброю і ўпрыгожванні з золата, срэбра і бронзы і павялічвалі багацце Новагародка. Горад актыўна гандляваў з Візантыяй, Іранам і Сірыяй на поўдні, з краінамі Балтыі і Скандынавіі на поўначы, а таксама з Цэнтральнай Еўропай.</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У 1253 г. у Новагародку адбылася каранацыя князя Міндоўга “на каралеўства Літоўскае”, адсюль пачалася гісторыя Вялікага княства Літоўскага і тут паводле легенды, ён пахаваны на гары, (слайд №6) названай у яго гонар- гарой Міндоўга. У Навагрудку княжылі Войшалк і Трайдзень. Горад належаў сынам вялікага князя Альгерд і самаму Вітаўту Вялікаму- стваральніку дзяржавы “ад мора да мора”. Уладальнікі перабудоўвалі і ўмацоўвалі замак з 13 па 16 стагоддзе і ўрэшце ператварылі яго ў самую моцную сямівежавую крэпасць.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Крэпасць вытрымлівала набегі крыжаносцаў, мангола- татар і галіцка-валынскіх князёў. Крэпасныя збудаванні канчаткова разбураны былі ў час Паўночнай вайны (1700- 1721 гг.)</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(слайд №7) Яшчэ здалёк відаць Навагрудскае гарадзішча, а на ім два “зубы”- вежы, абгрызеныя часам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Разбураны замак. Высокія травы.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У травах высокіх блукаюць самотна вятры.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І пыл падымаецца ў неба гаркавы.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Чырвоны, як кроў, і бязважкі, як водбліск зары.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(Віктар Шніп)</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(слайд №8)Калі стаіш ля руін Навагрудскага замка, чуеш, здаецца, пра што яны гавораць…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3.Для экскурсій па гораду цікавы Навагрудскі дом-музей Адама Міцкевіча, (слайд №9-1),  які знаходзіцца ў адрэстаўраванай сядзібе сям’і Міцкевічаў, (слайд №9-2),  Навагрудскі гісторыка-краязнаўчы музей, (слайд №10),   руіны Навагрудскага замка, помнікі архітэктуры: (слайд №11-1) Навагрудская Свята-Барыса-Глебская царква, (слайд №11-2) Навагрудскі Свята-Мікалаеўскі сабор, (слайд №11-3)  Навагрудскі фарны касцёл, (слайд №11-4),  Навагрудскі касцёл Святога Міхаіла арханёла , (слайд №11-5)</w:t>
      </w:r>
      <w:r>
        <w:rPr>
          <w:rFonts w:ascii="Times New Roman" w:hAnsi="Times New Roman" w:cs="Times New Roman"/>
          <w:sz w:val="34"/>
          <w:szCs w:val="34"/>
          <w:lang w:val="be-BY"/>
        </w:rPr>
        <w:t xml:space="preserve"> </w:t>
      </w:r>
      <w:r w:rsidRPr="00AE27C4">
        <w:rPr>
          <w:rFonts w:ascii="Times New Roman" w:hAnsi="Times New Roman" w:cs="Times New Roman"/>
          <w:sz w:val="34"/>
          <w:szCs w:val="34"/>
          <w:lang w:val="be-BY"/>
        </w:rPr>
        <w:t xml:space="preserve">мячэць, (слайд №12-1) помнікі Адаму Міцкевічу </w:t>
      </w:r>
      <w:r w:rsidRPr="00AE27C4">
        <w:rPr>
          <w:rFonts w:ascii="Times New Roman" w:hAnsi="Times New Roman" w:cs="Times New Roman"/>
          <w:sz w:val="34"/>
          <w:szCs w:val="34"/>
          <w:lang w:val="be-BY"/>
        </w:rPr>
        <w:lastRenderedPageBreak/>
        <w:t xml:space="preserve">і Якубу Коласу, (слайд №12-2) курган бяссмерця ў гонар Адама Міцкевіча, (слайд №12-3) гара Міндоўга.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Некалькі слоў пра музей Адама Міцкевіча (слайд№13), які мы наведалі з вялікім задавальненнем.</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Месца для будаўніцтва дома бацька паэта Мікалай Міцкевіч купіў за  50 рублёў у 1803 годзе. Спачатку ім быў пабудаваны сціплы драўляны дом, а ў 1806-1807 гадах, пасля моцнага пажару, замест драўлянага з’явіўся каменны дом, які, як сцвярджаюць сведкі, быў адным з лепшых у горадзе. У новым доме сям’я пражыла да 1812 года. Па смерці Мікалая маці паэта, Барбара, разам з дзецьмі перабралася ў флігель, а дом сталі здаваць у наём. Калі ж у 1820 годзе памерла і маці, дом перайшоў у наследства да чатырох братоў. Гаспадаром стаў старэйшы з іх- Францішак. Астатнія браты раз’ехаліся хто куды. З 1824 пачалася эміграцыя Адама: спачатку ў Расію, пасля- у краіны Заходняй Еўропы. У Францішка, як удзельніка паўстання 1830 года, дом канфіскавалі. Дом пераходзіў з рук у рукі. У 1881 годзе дом згарэў, праз некаторы час яго адбудавалі. Музей адкрывалі двойчы: у 1938 і ў 1955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пасля рэканструкцыі дома пасля разбурэння яго нямецкай авіябомбай). З таго часу сядзіба неаднаразова рэканструявалася.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3. (слайд №14-17) Сярод экспанатаў музея- прыжыццёвыя і сучасныя выданні паэта. Асабістыя рэчы, яго кнігі ў перакладах на мовы народаў свету, рукапісы перакладаў твораў Міцкевіча беларускімі паэтамі, карціны мастакоў 19 стагоддзя, творы жывапісу, графікі, скульптуры сучасных беларускіх майстроў, прысвечаныя паэту.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Настаўнік.</w:t>
      </w:r>
      <w:r w:rsidRPr="00AE27C4">
        <w:rPr>
          <w:rFonts w:ascii="Times New Roman" w:hAnsi="Times New Roman" w:cs="Times New Roman"/>
          <w:sz w:val="34"/>
          <w:szCs w:val="34"/>
          <w:lang w:val="be-BY"/>
        </w:rPr>
        <w:t xml:space="preserve"> А памятаеш, №, якое здарэнне адбылося з намі ў адным з залаў, якое не змаглі патлумачыць нават экскурсаводы музея?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Нам было дазволена рабіць здымкі аднаму чалавеку з групы. У адзін момант мы заўважылі, што гэты чалавек адстаў, таму што на фатаграфіі ён убачыў дымок, якога нельга было ўбачыць простым вокам. Пры выкананні паўторнага здымку ён таксама прысутнічаў, але ўжо трохі перамешчаны ўбок, потым яшчэ далей. Можа гэта быў дух Адама Міцкевіча?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lastRenderedPageBreak/>
        <w:t xml:space="preserve">1. На Малым Замку насыпаны курган (слайд №18) у гонар Адама Міцкевіча і стаіць узнёсла- рамантычны помнік.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Для стварэння кургана Адаму Міцкевічу сем гадоў людзі, каго творчасць паэта не аставіла раўнадушным, прысылалі зямлю з розных куткоў Заходняй Беларусі, Польшчы і Украіны. І насыпалі. Па жменьцы. Сюды ён увесь час думкамі цягнуўся з чужыны: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Бацькоўскі край! Ты як здароўе тое: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Не цэнім маючы, а страцім залатое-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Шкада, як і красы твае, мой родны краю.</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Тугою па табе тут вобраз твой ствараю.</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 xml:space="preserve">Настаўнік. </w:t>
      </w:r>
      <w:r w:rsidRPr="00AE27C4">
        <w:rPr>
          <w:rFonts w:ascii="Times New Roman" w:hAnsi="Times New Roman" w:cs="Times New Roman"/>
          <w:sz w:val="34"/>
          <w:szCs w:val="34"/>
          <w:lang w:val="be-BY"/>
        </w:rPr>
        <w:t xml:space="preserve">Рабяты, магчыма ў каго-небудзь ёсць пытанні, штосьці засталося незразумелым?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Пытанне. Ці не ведаеце вы, чаму ў Навагрудку адначасова былі і касцёл, і царква, і сінагога, і мячэць? З чым гэта звязана? (З чым звязана разнастайнасць канфесій на тэрыторыі аднаго г</w:t>
      </w:r>
      <w:r>
        <w:rPr>
          <w:rFonts w:ascii="Times New Roman" w:hAnsi="Times New Roman" w:cs="Times New Roman"/>
          <w:sz w:val="34"/>
          <w:szCs w:val="34"/>
          <w:lang w:val="be-BY"/>
        </w:rPr>
        <w:t>о</w:t>
      </w:r>
      <w:r w:rsidRPr="00AE27C4">
        <w:rPr>
          <w:rFonts w:ascii="Times New Roman" w:hAnsi="Times New Roman" w:cs="Times New Roman"/>
          <w:sz w:val="34"/>
          <w:szCs w:val="34"/>
          <w:lang w:val="be-BY"/>
        </w:rPr>
        <w:t>рада?)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2.У “залаты век”, як часта называюць 16 стагоддзе для Беларусі, пачаў праяўляцца шматнацыянальны склад насельніцтва і горада. Тут жылі ліцвіны- продкі сучасных беларусаў. Пасля Грунвальда на Навагрудчыне  аселі татары. У 16 стагоддзі тут было створана ядро яўрэйскай абшчыны. Пасля Уніі 1569 г. вырасла прысутнасць палякаў, да Навагрудчыны даходзяць ідэі Рэфармацыі, тут узнік цэнтр уніяцкай мітраполіі. Такі характар рэгіёна захоўваўся аж да вайны 1939-1945 года. (слайды №19-23) Розныя традыцыі, рэлігіі, мовы і культуры тут квітнелі побач. Адначасова дзейнічалі праваслаўныя цэрквы, каталіцкія касцёлы, сінагогі і мячэць. Аднак, у гэты дзень нам не ўдалося наведаць гэтыя помнікі архітэктуры.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1. У час экскурсіі ў Навагрудак мы таксама наведалі гісторыка-краязнаўчы музей. Адкрытая ў 1992 годзе экспазіцыя музея  размешчана ў  9 залах. Шырока прадстаўлены матэрыялы (слайды №24-27) археалагічных раскопак, якія паведамляюць аб узнікненні горада, яго тарговых і культурных сувязях. Багаты этнаграфічны раздзел, у якім экспануюцца галаўныя ўборы, рушнікі, кераміка і др.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lastRenderedPageBreak/>
        <w:t>Адначасова музей з’яўляецца даследчым цэнтрам і сувязным звяном паміж ураджэнцамі Навагрудка, раскіданымі па свеце, і радзімай.</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3.А закончыць наша выступленне я хачу радкамі верша: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Схавай ты, вежа, і мяне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за шэры загрудак: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пачуць бы як ускалыхне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вякі Наваградак…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Маўчаць каменні і гара,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хоць і варушацца…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Няхай раскрыліцца зара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 чырвонай ружыцы,-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каб нашу памяць кветка-звон</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у шлях паклікала,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каб ведаў кожны маладзён:</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зямля- вялікая;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зямля вялікая, у нас</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зямля высокая,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і нашы вежы ў добры час</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люлялі сокалаў.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Адкуль ідзём? Ад баразны,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 малога каліва..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Няма наваградскай сцяны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і замак спалены?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Затое мы- саюз вякоў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жывучай спадчыны…</w:t>
      </w:r>
    </w:p>
    <w:p w:rsidR="00E345B1" w:rsidRDefault="00E345B1" w:rsidP="00E345B1">
      <w:pPr>
        <w:spacing w:after="0" w:line="240" w:lineRule="auto"/>
        <w:jc w:val="both"/>
        <w:rPr>
          <w:rFonts w:ascii="Times New Roman" w:hAnsi="Times New Roman" w:cs="Times New Roman"/>
          <w:sz w:val="34"/>
          <w:szCs w:val="34"/>
          <w:lang w:val="be-BY"/>
        </w:rPr>
      </w:pPr>
      <w:r>
        <w:rPr>
          <w:rFonts w:ascii="Times New Roman" w:hAnsi="Times New Roman" w:cs="Times New Roman"/>
          <w:sz w:val="34"/>
          <w:szCs w:val="34"/>
          <w:lang w:val="be-BY"/>
        </w:rPr>
        <w:t>Наваградак- ты меч бацькоў,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Ты- песня матчына.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(Сяргей Панізнік)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 xml:space="preserve">Настаўнік. </w:t>
      </w:r>
      <w:r w:rsidRPr="00AE27C4">
        <w:rPr>
          <w:rFonts w:ascii="Times New Roman" w:hAnsi="Times New Roman" w:cs="Times New Roman"/>
          <w:sz w:val="34"/>
          <w:szCs w:val="34"/>
          <w:lang w:val="be-BY"/>
        </w:rPr>
        <w:t xml:space="preserve"> З задавальненнем прадстаўляю слова другой групе даследчыкаў.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Нясвіж(слайд№28)</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1.Перспектыўны цэнтр турызма міжнароднага значэння-горад Нясвіж. Знаходзіцца ён на 112 км на паўднёвы захад ад г. Мінска, 14 км ад чыгуначнай станцыі Гарадзея на лініі Мінск-Баранавічы, аўтамабільнымі шляхамі звязаны з Баранавічамі, </w:t>
      </w:r>
      <w:r w:rsidRPr="00AE27C4">
        <w:rPr>
          <w:rFonts w:ascii="Times New Roman" w:hAnsi="Times New Roman" w:cs="Times New Roman"/>
          <w:sz w:val="34"/>
          <w:szCs w:val="34"/>
          <w:lang w:val="be-BY"/>
        </w:rPr>
        <w:lastRenderedPageBreak/>
        <w:t>Навагрудкам і аўтадарогай Мінск- Слуцк. А мы, як заўсёды, адправіліся на нашым школьным аўтобусе.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2. Першыя звесткі аб Нясвіжы адносяцца да 1446 г. З 1513 г. належаў Радзівілам. У 16 ст. горад- крэпасць.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Карэнная рэканструкцыя Нясвіжа звязана з імем Радзівіла Сіроткі, які запрасіў сюды італьянскіх архітэктараў і з іх удзелам быў узведзены каменны замак. У 1586 г. атрымаў Магдэбургскае права і герб. У 18 ст. Несвіж быў значным культурным цэнтрам, дзе дзейнічалі: кадэцкі корпус для асабістага войска Радзівілаў і школа флоцкіх афіцэраў (у Альбе), балетная і музычная школы, капэла і тэатр Радзівілаў. У час Паўночнай вайны 1700-1721 гадоў замкавыя збудаванні былі моцна разбураны, горад спалены. Зноў адбудаваны горад Нясвіж Радзівілам Рыбанькам.</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3.Для экскурсіі цікавы Нясвіжскі гісторыка- краязнаўчы музей , Нацыянальны гісторыка- культурны музей-заказнік “Несвіж” (слайд №29), помнікі архітэктуры: (слайд №30)Нясвіжскі касцёл Божага Цела, Нясвіжская ратуша (слайд №31-1), манастыр бернардынцаў (слайд №31-2) , замкавая вежа, (слайд №32) Нясвіжскі паркавы комплекс,  парк “Альба”.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1.Нацыянальны гісторыка- культурны музей-комплекс “Нясвіж” (слайд №33)уключае комплекс помнікаў гісторыі, археалогіі і архітэктуры. У ліпені 2005 г. архітэктурна- культурны комплекс Радзівілаў у Нясвіжы занесены ў спіс Сусветнага культурнага і прыроднага наследдзя ЮНЭСКА. З 1997 г. музей-заказнік наведала звыш 450 тыс. турыстаў.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3.Нясвіжскі палаца-паркавы комплекс, помнік архітэктуры 16-18 ст. г.Несвіжа. (слайд №34-1)Будынак мае форму чатырохвугольніка, які акружаны высокім земляным валам і ровам, запоўненым вадою вакол яго. Уздоўж галоўнай восі замка знаходзіліся каменныя вароты і 3-павярховы палац. У 1706 г. замак быў разбураны шведамі. Потым неаднаразова ўзнаўляўся, перабудоўваўся, дабудоўваўся. З 2006 па 2010 гады рэстаўраваўся. (слайд №34-2)У той час, калі былі мы, рэстаўрацыя яшчэ працягвалася.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1.Нясвіжскі гісторыка-краязнаўчы музей (слайды №35-37) адкрыты ў 1995 годзе. Працуюць 7 залаў (з іх два выставачныя: </w:t>
      </w:r>
      <w:r w:rsidRPr="00AE27C4">
        <w:rPr>
          <w:rFonts w:ascii="Times New Roman" w:hAnsi="Times New Roman" w:cs="Times New Roman"/>
          <w:sz w:val="34"/>
          <w:szCs w:val="34"/>
          <w:lang w:val="be-BY"/>
        </w:rPr>
        <w:lastRenderedPageBreak/>
        <w:t>“Этнаграфія беларускай вёскі”, “Рамёслы Нясвіжскага раёна”; “Нясвіж. Старонкі легенд і гісторыі”, “Вайна. Трагедыя. Подзвіг”. Сярод рарытэтаў срэбраны кубак з выявай Багуслава Радзівіла пачатку 18 ст., напольны гадзіннік і піяніна з замка Радзівілаў.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2. Вялікую цікавасць у турыстаў (слайды №38-39) выклікае Нясвіжскі касцёл Найсвяцейшага Божага Цела. Пабудаваны ў 1584-1593 гг (архітэктар Дж. Бернардоні). Ён стаў падобны на галоўны ордэнскі храм іезуітаў Эль Джэу ў Рыме. Інтэр’ер мае пышны дэкор, купал і скляпенні (перакрыцці), распісаныя фрэскамі. У касцёле маецца надмагільнік (слайд №40) 17-19 ст. і сямейная усыпальніца князёў Радзівілаў (72 пахаванні, апошняе датуецца 2000 г.).</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Пытанне. Вы ж былі ў касцёле, праўда? А там, дзе пахаваны князі Радзівілы?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3.Так. Мы спускаліся ў падвал касцёла разам з групай, у тым ліку і з настаўнікамі. Калі б пайшоў адзін, то напэўна вельмі страшна было б.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Пытанне. А чаму там стаіць такая дзіўная труна? Там што кагосьці пахавалі седзячы?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 xml:space="preserve">Настаўнік </w:t>
      </w:r>
      <w:r w:rsidRPr="00AE27C4">
        <w:rPr>
          <w:rFonts w:ascii="Times New Roman" w:hAnsi="Times New Roman" w:cs="Times New Roman"/>
          <w:sz w:val="34"/>
          <w:szCs w:val="34"/>
          <w:lang w:val="be-BY"/>
        </w:rPr>
        <w:t>расказвае легенду:</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атэрыялу. Адкажыце, калі ласка, на некалькі пытанняў пра Нясвіжскі палац.</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Нясвіжскі палац (слайд №43).</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w:t>
      </w:r>
      <w:r w:rsidRPr="00AE27C4">
        <w:rPr>
          <w:rFonts w:ascii="Times New Roman" w:hAnsi="Times New Roman" w:cs="Times New Roman"/>
          <w:sz w:val="34"/>
          <w:szCs w:val="34"/>
          <w:lang w:val="be-BY"/>
        </w:rPr>
        <w:tab/>
        <w:t xml:space="preserve">3 пачатку </w:t>
      </w:r>
      <w:r w:rsidRPr="00AE27C4">
        <w:rPr>
          <w:rFonts w:ascii="Times New Roman" w:hAnsi="Times New Roman" w:cs="Times New Roman"/>
          <w:sz w:val="34"/>
          <w:szCs w:val="34"/>
          <w:lang w:val="en-US"/>
        </w:rPr>
        <w:t>XVI</w:t>
      </w:r>
      <w:r w:rsidRPr="00AE27C4">
        <w:rPr>
          <w:rFonts w:ascii="Times New Roman" w:hAnsi="Times New Roman" w:cs="Times New Roman"/>
          <w:sz w:val="34"/>
          <w:szCs w:val="34"/>
          <w:lang w:val="be-BY"/>
        </w:rPr>
        <w:t xml:space="preserve"> ст. Нясвіжам валодалі князі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w:t>
      </w:r>
      <w:r w:rsidRPr="00AE27C4">
        <w:rPr>
          <w:rFonts w:ascii="Times New Roman" w:hAnsi="Times New Roman" w:cs="Times New Roman"/>
          <w:sz w:val="34"/>
          <w:szCs w:val="34"/>
          <w:lang w:val="be-BY"/>
        </w:rPr>
        <w:tab/>
      </w:r>
      <w:r w:rsidRPr="00AE27C4">
        <w:rPr>
          <w:rFonts w:ascii="Times New Roman" w:hAnsi="Times New Roman" w:cs="Times New Roman"/>
          <w:sz w:val="34"/>
          <w:szCs w:val="34"/>
          <w:u w:val="single"/>
          <w:lang w:val="be-BY"/>
        </w:rPr>
        <w:t>Радзівілы</w:t>
      </w:r>
      <w:r w:rsidRPr="00AE27C4">
        <w:rPr>
          <w:rFonts w:ascii="Times New Roman" w:hAnsi="Times New Roman" w:cs="Times New Roman"/>
          <w:sz w:val="34"/>
          <w:szCs w:val="34"/>
          <w:lang w:val="be-BY"/>
        </w:rPr>
        <w:t>:</w:t>
      </w:r>
    </w:p>
    <w:p w:rsidR="00E345B1" w:rsidRPr="008F79C5"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б)</w:t>
      </w:r>
      <w:r w:rsidRPr="00AE27C4">
        <w:rPr>
          <w:rFonts w:ascii="Times New Roman" w:hAnsi="Times New Roman" w:cs="Times New Roman"/>
          <w:sz w:val="34"/>
          <w:szCs w:val="34"/>
          <w:lang w:val="be-BY"/>
        </w:rPr>
        <w:tab/>
        <w:t>Сангушкі;</w:t>
      </w:r>
    </w:p>
    <w:p w:rsidR="00E345B1" w:rsidRPr="008F79C5"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w:t>
      </w:r>
      <w:r w:rsidRPr="00AE27C4">
        <w:rPr>
          <w:rFonts w:ascii="Times New Roman" w:hAnsi="Times New Roman" w:cs="Times New Roman"/>
          <w:sz w:val="34"/>
          <w:szCs w:val="34"/>
          <w:lang w:val="be-BY"/>
        </w:rPr>
        <w:tab/>
        <w:t>Агінскія.</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2.</w:t>
      </w:r>
      <w:r w:rsidRPr="00AE27C4">
        <w:rPr>
          <w:rFonts w:ascii="Times New Roman" w:hAnsi="Times New Roman" w:cs="Times New Roman"/>
          <w:sz w:val="34"/>
          <w:szCs w:val="34"/>
          <w:lang w:val="be-BY"/>
        </w:rPr>
        <w:tab/>
        <w:t>Аднаго з Радзівілаў звалі Мікалай Крыштаф Радзівіл Сіротка. Хто даў яму такую мянушку:</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а)</w:t>
      </w:r>
      <w:r w:rsidRPr="00AE27C4">
        <w:rPr>
          <w:rFonts w:ascii="Times New Roman" w:hAnsi="Times New Roman" w:cs="Times New Roman"/>
          <w:sz w:val="34"/>
          <w:szCs w:val="34"/>
          <w:lang w:val="be-BY"/>
        </w:rPr>
        <w:tab/>
        <w:t>князь Вітаўт;</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б)</w:t>
      </w:r>
      <w:r w:rsidRPr="00AE27C4">
        <w:rPr>
          <w:rFonts w:ascii="Times New Roman" w:hAnsi="Times New Roman" w:cs="Times New Roman"/>
          <w:sz w:val="34"/>
          <w:szCs w:val="34"/>
          <w:lang w:val="be-BY"/>
        </w:rPr>
        <w:tab/>
      </w:r>
      <w:r w:rsidRPr="00AE27C4">
        <w:rPr>
          <w:rFonts w:ascii="Times New Roman" w:hAnsi="Times New Roman" w:cs="Times New Roman"/>
          <w:sz w:val="34"/>
          <w:szCs w:val="34"/>
          <w:u w:val="single"/>
          <w:lang w:val="be-BY"/>
        </w:rPr>
        <w:t>кароль Жыгімонт Аўгуст</w:t>
      </w:r>
      <w:r w:rsidRPr="00AE27C4">
        <w:rPr>
          <w:rFonts w:ascii="Times New Roman" w:hAnsi="Times New Roman" w:cs="Times New Roman"/>
          <w:sz w:val="34"/>
          <w:szCs w:val="34"/>
          <w:lang w:val="be-BY"/>
        </w:rPr>
        <w:t>;</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в)</w:t>
      </w:r>
      <w:r w:rsidRPr="00AE27C4">
        <w:rPr>
          <w:rFonts w:ascii="Times New Roman" w:hAnsi="Times New Roman" w:cs="Times New Roman"/>
          <w:sz w:val="34"/>
          <w:szCs w:val="34"/>
          <w:lang w:val="be-BY"/>
        </w:rPr>
        <w:tab/>
        <w:t>кароль Ягайла?</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3.</w:t>
      </w:r>
      <w:r w:rsidRPr="00AE27C4">
        <w:rPr>
          <w:rFonts w:ascii="Times New Roman" w:hAnsi="Times New Roman" w:cs="Times New Roman"/>
          <w:sz w:val="34"/>
          <w:szCs w:val="34"/>
          <w:lang w:val="be-BY"/>
        </w:rPr>
        <w:tab/>
        <w:t xml:space="preserve">У маі якога года войску Карла </w:t>
      </w:r>
      <w:r w:rsidRPr="00AE27C4">
        <w:rPr>
          <w:rFonts w:ascii="Times New Roman" w:hAnsi="Times New Roman" w:cs="Times New Roman"/>
          <w:sz w:val="34"/>
          <w:szCs w:val="34"/>
          <w:lang w:val="en-US"/>
        </w:rPr>
        <w:t>XII</w:t>
      </w:r>
      <w:r w:rsidRPr="00AE27C4">
        <w:rPr>
          <w:rFonts w:ascii="Times New Roman" w:hAnsi="Times New Roman" w:cs="Times New Roman"/>
          <w:sz w:val="34"/>
          <w:szCs w:val="34"/>
          <w:lang w:val="be-BY"/>
        </w:rPr>
        <w:t>удалося ўзяць штурмам радзівілаўскае гняздо:</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а)</w:t>
      </w:r>
      <w:r w:rsidRPr="00AE27C4">
        <w:rPr>
          <w:rFonts w:ascii="Times New Roman" w:hAnsi="Times New Roman" w:cs="Times New Roman"/>
          <w:sz w:val="34"/>
          <w:szCs w:val="34"/>
          <w:lang w:val="be-BY"/>
        </w:rPr>
        <w:tab/>
        <w:t xml:space="preserve">1607 г.; </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б)</w:t>
      </w:r>
      <w:r w:rsidRPr="00AE27C4">
        <w:rPr>
          <w:rFonts w:ascii="Times New Roman" w:hAnsi="Times New Roman" w:cs="Times New Roman"/>
          <w:sz w:val="34"/>
          <w:szCs w:val="34"/>
          <w:lang w:val="be-BY"/>
        </w:rPr>
        <w:tab/>
        <w:t>1707 г.;</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lastRenderedPageBreak/>
        <w:t xml:space="preserve">в) </w:t>
      </w:r>
      <w:r w:rsidRPr="00AE27C4">
        <w:rPr>
          <w:rFonts w:ascii="Times New Roman" w:hAnsi="Times New Roman" w:cs="Times New Roman"/>
          <w:sz w:val="34"/>
          <w:szCs w:val="34"/>
          <w:u w:val="single"/>
          <w:lang w:val="be-BY"/>
        </w:rPr>
        <w:t>1706 г</w:t>
      </w:r>
      <w:r w:rsidRPr="00AE27C4">
        <w:rPr>
          <w:rFonts w:ascii="Times New Roman" w:hAnsi="Times New Roman" w:cs="Times New Roman"/>
          <w:sz w:val="34"/>
          <w:szCs w:val="34"/>
          <w:lang w:val="be-BY"/>
        </w:rPr>
        <w:t>?</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4.</w:t>
      </w:r>
      <w:r w:rsidRPr="00AE27C4">
        <w:rPr>
          <w:rFonts w:ascii="Times New Roman" w:hAnsi="Times New Roman" w:cs="Times New Roman"/>
          <w:sz w:val="34"/>
          <w:szCs w:val="34"/>
          <w:lang w:val="be-BY"/>
        </w:rPr>
        <w:tab/>
        <w:t>3 якой асобай атаясамліваюць дух Чор-</w:t>
      </w:r>
      <w:r w:rsidRPr="00AE27C4">
        <w:rPr>
          <w:rFonts w:ascii="Times New Roman" w:hAnsi="Times New Roman" w:cs="Times New Roman"/>
          <w:sz w:val="34"/>
          <w:szCs w:val="34"/>
          <w:lang w:val="be-BY"/>
        </w:rPr>
        <w:br/>
        <w:t>най Панны, што і сёння блукае ў палацы:</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а)</w:t>
      </w:r>
      <w:r w:rsidRPr="00AE27C4">
        <w:rPr>
          <w:rFonts w:ascii="Times New Roman" w:hAnsi="Times New Roman" w:cs="Times New Roman"/>
          <w:sz w:val="34"/>
          <w:szCs w:val="34"/>
          <w:lang w:val="be-BY"/>
        </w:rPr>
        <w:tab/>
        <w:t xml:space="preserve">з </w:t>
      </w:r>
      <w:r w:rsidRPr="00AE27C4">
        <w:rPr>
          <w:rFonts w:ascii="Times New Roman" w:hAnsi="Times New Roman" w:cs="Times New Roman"/>
          <w:sz w:val="34"/>
          <w:szCs w:val="34"/>
          <w:u w:val="single"/>
          <w:lang w:val="be-BY"/>
        </w:rPr>
        <w:t>Барбарай Радзівіл</w:t>
      </w:r>
      <w:r w:rsidRPr="00AE27C4">
        <w:rPr>
          <w:rFonts w:ascii="Times New Roman" w:hAnsi="Times New Roman" w:cs="Times New Roman"/>
          <w:sz w:val="34"/>
          <w:szCs w:val="34"/>
          <w:lang w:val="be-BY"/>
        </w:rPr>
        <w:t>;</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б)</w:t>
      </w:r>
      <w:r w:rsidRPr="00AE27C4">
        <w:rPr>
          <w:rFonts w:ascii="Times New Roman" w:hAnsi="Times New Roman" w:cs="Times New Roman"/>
          <w:sz w:val="34"/>
          <w:szCs w:val="34"/>
          <w:lang w:val="be-BY"/>
        </w:rPr>
        <w:tab/>
        <w:t>з Еўфрасінняй Полацкай;</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в)</w:t>
      </w:r>
      <w:r w:rsidRPr="00AE27C4">
        <w:rPr>
          <w:rFonts w:ascii="Times New Roman" w:hAnsi="Times New Roman" w:cs="Times New Roman"/>
          <w:sz w:val="34"/>
          <w:szCs w:val="34"/>
          <w:lang w:val="be-BY"/>
        </w:rPr>
        <w:tab/>
        <w:t>з Яраслаўнай?</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5.</w:t>
      </w:r>
      <w:r w:rsidRPr="00AE27C4">
        <w:rPr>
          <w:rFonts w:ascii="Times New Roman" w:hAnsi="Times New Roman" w:cs="Times New Roman"/>
          <w:sz w:val="34"/>
          <w:szCs w:val="34"/>
          <w:lang w:val="be-BY"/>
        </w:rPr>
        <w:tab/>
        <w:t>Колькі залатых апосталаў схавана, згодна</w:t>
      </w:r>
      <w:r w:rsidRPr="00AE27C4">
        <w:rPr>
          <w:rFonts w:ascii="Times New Roman" w:hAnsi="Times New Roman" w:cs="Times New Roman"/>
          <w:sz w:val="34"/>
          <w:szCs w:val="34"/>
          <w:lang w:val="be-BY"/>
        </w:rPr>
        <w:br/>
        <w:t>з легендай, ад людскіх вачэй у лёхах-тайніках</w:t>
      </w:r>
      <w:r w:rsidRPr="00AE27C4">
        <w:rPr>
          <w:rFonts w:ascii="Times New Roman" w:hAnsi="Times New Roman" w:cs="Times New Roman"/>
          <w:sz w:val="34"/>
          <w:szCs w:val="34"/>
          <w:lang w:val="be-BY"/>
        </w:rPr>
        <w:br/>
        <w:t>Нясвіжскага палаца:</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а)</w:t>
      </w:r>
      <w:r w:rsidRPr="00AE27C4">
        <w:rPr>
          <w:rFonts w:ascii="Times New Roman" w:hAnsi="Times New Roman" w:cs="Times New Roman"/>
          <w:sz w:val="34"/>
          <w:szCs w:val="34"/>
          <w:lang w:val="be-BY"/>
        </w:rPr>
        <w:tab/>
        <w:t>11;</w:t>
      </w:r>
    </w:p>
    <w:p w:rsidR="00E345B1" w:rsidRPr="00AE27C4" w:rsidRDefault="00E345B1" w:rsidP="00E345B1">
      <w:pPr>
        <w:spacing w:after="0" w:line="240" w:lineRule="auto"/>
        <w:jc w:val="both"/>
        <w:rPr>
          <w:rFonts w:ascii="Times New Roman" w:hAnsi="Times New Roman" w:cs="Times New Roman"/>
          <w:sz w:val="34"/>
          <w:szCs w:val="34"/>
          <w:u w:val="single"/>
        </w:rPr>
      </w:pPr>
      <w:r w:rsidRPr="00AE27C4">
        <w:rPr>
          <w:rFonts w:ascii="Times New Roman" w:hAnsi="Times New Roman" w:cs="Times New Roman"/>
          <w:sz w:val="34"/>
          <w:szCs w:val="34"/>
          <w:u w:val="single"/>
          <w:lang w:val="be-BY"/>
        </w:rPr>
        <w:t>б)</w:t>
      </w:r>
      <w:r w:rsidRPr="00AE27C4">
        <w:rPr>
          <w:rFonts w:ascii="Times New Roman" w:hAnsi="Times New Roman" w:cs="Times New Roman"/>
          <w:sz w:val="34"/>
          <w:szCs w:val="34"/>
          <w:u w:val="single"/>
          <w:lang w:val="be-BY"/>
        </w:rPr>
        <w:tab/>
        <w:t>12;</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в)</w:t>
      </w:r>
      <w:r w:rsidRPr="00AE27C4">
        <w:rPr>
          <w:rFonts w:ascii="Times New Roman" w:hAnsi="Times New Roman" w:cs="Times New Roman"/>
          <w:sz w:val="34"/>
          <w:szCs w:val="34"/>
          <w:lang w:val="be-BY"/>
        </w:rPr>
        <w:tab/>
        <w:t>13?</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Настаўнік.</w:t>
      </w:r>
      <w:r w:rsidRPr="00AE27C4">
        <w:rPr>
          <w:rFonts w:ascii="Times New Roman" w:hAnsi="Times New Roman" w:cs="Times New Roman"/>
          <w:sz w:val="34"/>
          <w:szCs w:val="34"/>
          <w:lang w:val="be-BY"/>
        </w:rPr>
        <w:t xml:space="preserve"> Малайцы, вы выдатна справіліся з усімі заданнямі.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 цяпер слова трэцяй групе вучняў.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МІР (слайд №44)</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1.Мір-гарадскі пасёлак у Карэліцкім раёне, на р. Міранка, перспектыўны цэнтр турызму міжнароднага значэння. Знаходзіцца на адлегласці 26 км ад г.п.Карэлічы, 211 км ад г. Гродна, 17 км ад чыгуначанй станцыі Гарадзея на лініі Мінск-Баранавічы., на аўтадарозе Навагрудак- Мінск.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ab/>
        <w:t>Наша група наведала Мір на зваротным шляху дахаты, пасля Нясвіжа.</w:t>
      </w:r>
    </w:p>
    <w:p w:rsidR="00E345B1" w:rsidRPr="00AE27C4" w:rsidRDefault="00E345B1" w:rsidP="00E345B1">
      <w:pPr>
        <w:spacing w:after="0" w:line="240" w:lineRule="auto"/>
        <w:jc w:val="both"/>
        <w:rPr>
          <w:rFonts w:ascii="Times New Roman" w:hAnsi="Times New Roman" w:cs="Times New Roman"/>
          <w:sz w:val="34"/>
          <w:szCs w:val="34"/>
        </w:rPr>
      </w:pPr>
      <w:r w:rsidRPr="00AE27C4">
        <w:rPr>
          <w:rFonts w:ascii="Times New Roman" w:hAnsi="Times New Roman" w:cs="Times New Roman"/>
          <w:sz w:val="34"/>
          <w:szCs w:val="34"/>
          <w:lang w:val="be-BY"/>
        </w:rPr>
        <w:t xml:space="preserve">2-і вучань. Першае ўпамінанне пра мястэчка Мір адносіцца да 1395 г. У канцы </w:t>
      </w:r>
      <w:r w:rsidRPr="00AE27C4">
        <w:rPr>
          <w:rFonts w:ascii="Times New Roman" w:hAnsi="Times New Roman" w:cs="Times New Roman"/>
          <w:sz w:val="34"/>
          <w:szCs w:val="34"/>
          <w:lang w:val="en-US"/>
        </w:rPr>
        <w:t>XV</w:t>
      </w:r>
      <w:r w:rsidRPr="00AE27C4">
        <w:rPr>
          <w:rFonts w:ascii="Times New Roman" w:hAnsi="Times New Roman" w:cs="Times New Roman"/>
          <w:sz w:val="34"/>
          <w:szCs w:val="34"/>
          <w:lang w:val="be-BY"/>
        </w:rPr>
        <w:t xml:space="preserve"> ст. мясцовы магнат Юры Іллініч, які займаў пасады літоўскага маршалка і брэсцкага старосты, пачаў будаваць у Міры замак. На пачатку </w:t>
      </w:r>
      <w:r w:rsidRPr="00AE27C4">
        <w:rPr>
          <w:rFonts w:ascii="Times New Roman" w:hAnsi="Times New Roman" w:cs="Times New Roman"/>
          <w:sz w:val="34"/>
          <w:szCs w:val="34"/>
          <w:lang w:val="en-US"/>
        </w:rPr>
        <w:t>XVI</w:t>
      </w:r>
      <w:r w:rsidRPr="00AE27C4">
        <w:rPr>
          <w:rFonts w:ascii="Times New Roman" w:hAnsi="Times New Roman" w:cs="Times New Roman"/>
          <w:sz w:val="34"/>
          <w:szCs w:val="34"/>
          <w:lang w:val="be-BY"/>
        </w:rPr>
        <w:t xml:space="preserve"> ст. замак перайшоў ва ўладанне Мікалая Радзівіла па мянушцы Сіротка, які і закончыў яго будаўніцтва. Два разы на замак нападалі шведы (у 1655 і 1706 гг.) і спальвалі. яго. Нейкі час тут жыў Кароль Станіслаў Радзівіл, вядомы як Пане Коханку.</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1785 год. У замку пабываў апошні польскі кароль Станіслаў Аўгуст. У 1794 г. Мірскі замак узяў штурмам Сувораў. У ліпені 1812 г. пад мястэчкам казакі атамана Платава затрымалі французаў, а ў пачатку лістапада тут жа іх грамілі войскі Чычагіна. Замак гарэў, была ўзарвана вежа. Пасля 1885 г. уладальнікамі замка сталі рускія князі Святаполк-Мірскія, якія </w:t>
      </w:r>
      <w:r w:rsidRPr="00AE27C4">
        <w:rPr>
          <w:rFonts w:ascii="Times New Roman" w:hAnsi="Times New Roman" w:cs="Times New Roman"/>
          <w:sz w:val="34"/>
          <w:szCs w:val="34"/>
          <w:lang w:val="be-BY"/>
        </w:rPr>
        <w:lastRenderedPageBreak/>
        <w:t>выкапалі ля сцен замка штучнас возера і пабудавалі ў парку фамільную ўсыпальніцу.</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 (слайд №45) Для экскурсій па Міру цікавы філіял Нацыянальнага мастацкага музея Беларусі “Замкавы комплекс Мір”, памятнікі архітэктуры: Мірскі замкава-паркавы комплекс, (слайд №46-1) Мірскі касцёл Святога Мікалая, (слайд №46-2) Мірская Свята-Троіцкая царква, (слайд №47-1) Мірская капліца-усыпальніца, (слайд №47-2) Мірскі парк і др.</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вучань.  Стромкія вогнішчы даўніх муроў, (слайд №48)</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Зыркія вогнішчы нашага краю,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Белым пажарам у неба шугаюць,</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Барвай палаюць між вольных вятроў.</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Часу спадужнікі, тайкі нябёс,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Срэбна-ірдзяныя сёстры агнісак,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Я каля вас толькі прывідны прысак</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Вашых бялява-скрываўленых слёз.</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Стромкія вогнішчы даўніх муроў,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Полыскі дойлідскіх думак гарачых, .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Полыскі гневу і полыскі плачу,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Водгалас продкаў маіх-ваяроў. </w:t>
      </w:r>
    </w:p>
    <w:p w:rsidR="00E345B1" w:rsidRPr="00AE27C4" w:rsidRDefault="00E345B1" w:rsidP="00E345B1">
      <w:pPr>
        <w:tabs>
          <w:tab w:val="left" w:pos="0"/>
        </w:tabs>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2.Як жа ў кволыя рукі мае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Вы аддаеце свой стан непакорны?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Як зварухнуць мне гісторыі жорны?-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Як на драбнейшае сіл не стае.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Ноч загараецца ў роснай траве,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Ноч узыходзіць над стомленым светам,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Пахне легендамі, казкамі, летам,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Птушка гібейла крычыць на дрыгве.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Дзе вы, нашчадкі былых муляроў?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Дзе ты, мінулая слава Айчыны?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Клічна палаюць апошняй лучынай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Стромкія вогнішчы даўніх муроў.</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        (Сяржук Сокалаў-Воюш)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2. (слайд №49) Архітэктары не адно стагоддзе захапляюцца таленавітасцю стваральнікаў Мірскага замка, аб чым сведчыць само збудаванне.  Квадратны план веж і размяшчэнне іх за вонкавай рысай сцен далі магчымасць абстрэльваць не толькі </w:t>
      </w:r>
      <w:r w:rsidRPr="00AE27C4">
        <w:rPr>
          <w:rFonts w:ascii="Times New Roman" w:hAnsi="Times New Roman" w:cs="Times New Roman"/>
          <w:sz w:val="34"/>
          <w:szCs w:val="34"/>
          <w:lang w:val="be-BY"/>
        </w:rPr>
        <w:lastRenderedPageBreak/>
        <w:t>прама, а і ўздоўж сцен. Па тых часах гэта была самая прагрэсіўная схема абароны. Адна з асаблівасцей замка — пластычнасць і дэкаратыўнасць будынка ў цэлым. Кожная з пяці веж не падобная на іншыя: яны розняцца колькасцю і формай байніц, размяшчэннем дэкору па сценах. Але іх аб'ядноўвае агульная схема пабудовы — размяшчэнне па кутах крэпасці, квадратная аснова і васьмігранны верх.</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(слайд №50) У 1994 г. за захаванне, даследаванне, рэканструкцыю і частковую рэстаўрацыю Мірскі замак атрымаў дыплом еўрапейскай арганізацыі "Еўропа Ностра", якую стварылі 19 еўрапейскіх краін спецыяльна дзеля захавання архітэктурнай спадчыны. (слайд №51) Гэта першая такая ўзнагарода помнікам не толькі на Беларусі, але і на ўсёй еўрапейскай частцы былога Саюза.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 Мы хоць трохі былі стомленыя пасля папярэдняй экскурсіі, але з вялікай цікавасцю даследавалі (слайд №52)  ўсе тры паверхі вежы, разглядалі музейныя экспанаты і адначасова спрабавалі сябе ў ролі “стралка з лука” ці “гарматы”, ці “рыцара ў даспехах”.</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 xml:space="preserve">На жаль, у той дзень мы наведалі толькі Замкавы комплекс Мір, Мірскую капліцу-усыпальніцу.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1.Добра, што да адзінаццатага класа яшчэ далёка. Магчыма, мы яшчэ раз сюды вернемся і зможам наведаць тыя мясціны, куды не трапілі мінулы раз.</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(слайд №53)</w:t>
      </w:r>
      <w:r w:rsidRPr="00AE27C4">
        <w:rPr>
          <w:rFonts w:ascii="Times New Roman" w:hAnsi="Times New Roman" w:cs="Times New Roman"/>
          <w:sz w:val="34"/>
          <w:szCs w:val="34"/>
          <w:u w:val="single"/>
          <w:lang w:val="be-BY"/>
        </w:rPr>
        <w:t>Настаўнік</w:t>
      </w:r>
      <w:r w:rsidRPr="00AE27C4">
        <w:rPr>
          <w:rFonts w:ascii="Times New Roman" w:hAnsi="Times New Roman" w:cs="Times New Roman"/>
          <w:sz w:val="34"/>
          <w:szCs w:val="34"/>
          <w:lang w:val="be-BY"/>
        </w:rPr>
        <w:t xml:space="preserve">: Вось і скончылася наша падарожжа. За адну класную гадзіну нельга вядома ахапіць усё, што так хочацца расказаць, якімі ўражаннямі падзяліцца. Мы з вамі не развітваемся. Вы самі можаце абмеркаваць пачутае, спытаць аб тым, што вас найбольш зацікавіла. </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А мне хочацца даведацца, дарагія дзеці, чым запомніцца вам наша сённяшняя сустрэча? (8 “Б”- было вельмі цікава, даведаліся шмат новага)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Якія пачуцці напаўняюць вашу душу, даследчыкі мае?</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(8 “А”-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1) Я пераканаўся, што беларусы- адна з цудоўных і дужых галін славянства;</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lastRenderedPageBreak/>
        <w:t>2) Я яшчэ больш буду ганарыцца сваёй роднай Беларуссю, яе старажытнай гісторыяй, яе разумным і гордым народам- выдатнымі паэтамі, музыкантамі, архітэктарамі, мастакамі, скульптарамі.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3) У аснове маралі нашага народа ляжаць свяшчэнныя хрысціянскія запаведзі. Яны вызначаюць асноўныя рысы беларусаў- дабрыню, душэўнасць, цярплівасць, спачуванне чужому гору, любоў да роднай зямлі.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4) Мы шчаслівыя, што жывём у такой краіне. Мы павінны адказна будаваць нашу маладую краіну, каб аставіць яе квітнеючай  наступнаму пакаленню.</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Ці ўзнікла ў каго-небудзь жаданне наведаць адзін з прапанаваных турыстычных аб’ектаў? (8 “Б”- Калі будзе арганізоўвацца эксурсія ў Несвіж, то я абавязкова запішуся/  А я ў Навагрудак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Я абяцаю вам, калі ўсё будзе добра, то мы яшчэ не адну паездку з вамі здзейснім, каб пачэрпнуць новыя веды, новыя ўражанні.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 xml:space="preserve">Настаўнік: </w:t>
      </w:r>
      <w:r w:rsidRPr="00AE27C4">
        <w:rPr>
          <w:rFonts w:ascii="Times New Roman" w:hAnsi="Times New Roman" w:cs="Times New Roman"/>
          <w:sz w:val="34"/>
          <w:szCs w:val="34"/>
          <w:lang w:val="be-BY"/>
        </w:rPr>
        <w:t>А закончыць нашу сустрэчу я хачу цудоўнымі словамі- запаветам вам, маладыя нашчадкі нашай гераічнай бацькаўшчыны: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u w:val="single"/>
          <w:lang w:val="be-BY"/>
        </w:rPr>
        <w:t xml:space="preserve">Гучыць наказ </w:t>
      </w:r>
      <w:r w:rsidRPr="00AE27C4">
        <w:rPr>
          <w:rFonts w:ascii="Times New Roman" w:hAnsi="Times New Roman" w:cs="Times New Roman"/>
          <w:sz w:val="34"/>
          <w:szCs w:val="34"/>
          <w:lang w:val="be-BY"/>
        </w:rPr>
        <w:t>(з дыска “Несвиж. Веков связующая нить”).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Спыніцеся на шляхах вашых і разгледзьцеся,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І запытайцеся пра шляхі старадаўнія.</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Ці шлях гэты добры?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Ідзіце па ім і памятайце запавет наш у імя Радзімы.</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Мой друг малады! Ты нясі як святыню свой радзімы куток.</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Нашу мову і песні, што бацькі збераглі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Дружбу клопатам веснім, і вандруй па Зямлі.</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Пастарайся заўсёды шчырым, дружа мой, быць.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Дзеля шчасця народа і вучыцца, і жыць.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Быць адданым краіне, рупным быць.</w:t>
      </w:r>
    </w:p>
    <w:p w:rsidR="00E345B1" w:rsidRPr="00AE27C4" w:rsidRDefault="00E345B1" w:rsidP="00E345B1">
      <w:p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Каб заўжды добрыі імем людзі звалі цябе.</w:t>
      </w:r>
    </w:p>
    <w:p w:rsidR="00E345B1" w:rsidRDefault="00E345B1" w:rsidP="00E345B1">
      <w:pPr>
        <w:spacing w:after="0" w:line="240" w:lineRule="auto"/>
        <w:jc w:val="center"/>
        <w:rPr>
          <w:rFonts w:ascii="Times New Roman" w:hAnsi="Times New Roman" w:cs="Times New Roman"/>
          <w:b/>
          <w:bCs/>
          <w:sz w:val="34"/>
          <w:szCs w:val="34"/>
          <w:lang w:val="be-BY"/>
        </w:rPr>
      </w:pPr>
    </w:p>
    <w:p w:rsidR="00E345B1" w:rsidRDefault="00E345B1" w:rsidP="00E345B1">
      <w:pPr>
        <w:spacing w:after="0" w:line="240" w:lineRule="auto"/>
        <w:jc w:val="center"/>
        <w:rPr>
          <w:rFonts w:ascii="Times New Roman" w:hAnsi="Times New Roman" w:cs="Times New Roman"/>
          <w:b/>
          <w:bCs/>
          <w:sz w:val="34"/>
          <w:szCs w:val="34"/>
          <w:lang w:val="be-BY"/>
        </w:rPr>
      </w:pPr>
    </w:p>
    <w:p w:rsidR="00E345B1" w:rsidRDefault="00E345B1" w:rsidP="00E345B1">
      <w:pPr>
        <w:spacing w:after="0" w:line="240" w:lineRule="auto"/>
        <w:jc w:val="center"/>
        <w:rPr>
          <w:rFonts w:ascii="Times New Roman" w:hAnsi="Times New Roman" w:cs="Times New Roman"/>
          <w:b/>
          <w:bCs/>
          <w:sz w:val="34"/>
          <w:szCs w:val="34"/>
          <w:lang w:val="be-BY"/>
        </w:rPr>
      </w:pPr>
    </w:p>
    <w:p w:rsidR="00E345B1" w:rsidRDefault="00E345B1" w:rsidP="00E345B1">
      <w:pPr>
        <w:spacing w:after="0" w:line="240" w:lineRule="auto"/>
        <w:jc w:val="center"/>
        <w:rPr>
          <w:rFonts w:ascii="Times New Roman" w:hAnsi="Times New Roman" w:cs="Times New Roman"/>
          <w:b/>
          <w:bCs/>
          <w:sz w:val="34"/>
          <w:szCs w:val="34"/>
          <w:lang w:val="be-BY"/>
        </w:rPr>
      </w:pPr>
    </w:p>
    <w:p w:rsidR="00E345B1" w:rsidRDefault="00E345B1" w:rsidP="00E345B1">
      <w:pPr>
        <w:spacing w:after="0" w:line="240" w:lineRule="auto"/>
        <w:jc w:val="center"/>
        <w:rPr>
          <w:rFonts w:ascii="Times New Roman" w:hAnsi="Times New Roman" w:cs="Times New Roman"/>
          <w:b/>
          <w:bCs/>
          <w:sz w:val="34"/>
          <w:szCs w:val="34"/>
          <w:lang w:val="be-BY"/>
        </w:rPr>
      </w:pPr>
    </w:p>
    <w:p w:rsidR="00E345B1" w:rsidRPr="009010AC" w:rsidRDefault="00E345B1" w:rsidP="00E345B1">
      <w:pPr>
        <w:spacing w:after="0" w:line="240" w:lineRule="auto"/>
        <w:jc w:val="center"/>
        <w:rPr>
          <w:rFonts w:ascii="Times New Roman" w:hAnsi="Times New Roman" w:cs="Times New Roman"/>
          <w:b/>
          <w:bCs/>
          <w:sz w:val="34"/>
          <w:szCs w:val="34"/>
          <w:lang w:val="be-BY"/>
        </w:rPr>
      </w:pPr>
      <w:r w:rsidRPr="009010AC">
        <w:rPr>
          <w:rFonts w:ascii="Times New Roman" w:hAnsi="Times New Roman" w:cs="Times New Roman"/>
          <w:b/>
          <w:bCs/>
          <w:sz w:val="34"/>
          <w:szCs w:val="34"/>
          <w:lang w:val="be-BY"/>
        </w:rPr>
        <w:lastRenderedPageBreak/>
        <w:t>Літаратура:</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Часопіс “Роднае слова”. №7, 2006 г., стар.71</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В.В.Буткев</w:t>
      </w:r>
      <w:proofErr w:type="spellStart"/>
      <w:r w:rsidRPr="00AE27C4">
        <w:rPr>
          <w:rFonts w:ascii="Times New Roman" w:hAnsi="Times New Roman" w:cs="Times New Roman"/>
          <w:sz w:val="34"/>
          <w:szCs w:val="34"/>
        </w:rPr>
        <w:t>ич</w:t>
      </w:r>
      <w:proofErr w:type="spellEnd"/>
      <w:r w:rsidRPr="00AE27C4">
        <w:rPr>
          <w:rFonts w:ascii="Times New Roman" w:hAnsi="Times New Roman" w:cs="Times New Roman"/>
          <w:sz w:val="34"/>
          <w:szCs w:val="34"/>
        </w:rPr>
        <w:t xml:space="preserve">. Патриотическое воспитание учащихся: история и современность. </w:t>
      </w:r>
      <w:proofErr w:type="spellStart"/>
      <w:r w:rsidRPr="00AE27C4">
        <w:rPr>
          <w:rFonts w:ascii="Times New Roman" w:hAnsi="Times New Roman" w:cs="Times New Roman"/>
          <w:sz w:val="34"/>
          <w:szCs w:val="34"/>
        </w:rPr>
        <w:t>Мн</w:t>
      </w:r>
      <w:proofErr w:type="spellEnd"/>
      <w:r w:rsidRPr="00AE27C4">
        <w:rPr>
          <w:rFonts w:ascii="Times New Roman" w:hAnsi="Times New Roman" w:cs="Times New Roman"/>
          <w:sz w:val="34"/>
          <w:szCs w:val="34"/>
        </w:rPr>
        <w:t>, «Национальный институт образования», 2010., стр.97</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Часопіс “Беларуская мова і літаратура”, №2, 2001, стар.94-98</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Навагрудак. Карта горада. УП “</w:t>
      </w:r>
      <w:r w:rsidRPr="00AE27C4">
        <w:rPr>
          <w:rFonts w:ascii="Times New Roman" w:hAnsi="Times New Roman" w:cs="Times New Roman"/>
          <w:sz w:val="34"/>
          <w:szCs w:val="34"/>
        </w:rPr>
        <w:t>РИФТУР</w:t>
      </w:r>
      <w:r w:rsidRPr="00AE27C4">
        <w:rPr>
          <w:rFonts w:ascii="Times New Roman" w:hAnsi="Times New Roman" w:cs="Times New Roman"/>
          <w:sz w:val="34"/>
          <w:szCs w:val="34"/>
          <w:lang w:val="be-BY"/>
        </w:rPr>
        <w:t>”</w:t>
      </w:r>
      <w:r w:rsidRPr="00AE27C4">
        <w:rPr>
          <w:rFonts w:ascii="Times New Roman" w:hAnsi="Times New Roman" w:cs="Times New Roman"/>
          <w:sz w:val="34"/>
          <w:szCs w:val="34"/>
        </w:rPr>
        <w:t>, 2007.</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Навагрудак. Фотаальбом. Мн, “Юніпак”, 2004.</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rPr>
        <w:t xml:space="preserve">Туристические регионы Беларуси. Под редакцией </w:t>
      </w:r>
      <w:proofErr w:type="spellStart"/>
      <w:r w:rsidRPr="00AE27C4">
        <w:rPr>
          <w:rFonts w:ascii="Times New Roman" w:hAnsi="Times New Roman" w:cs="Times New Roman"/>
          <w:sz w:val="34"/>
          <w:szCs w:val="34"/>
        </w:rPr>
        <w:t>И.И.Пирожника</w:t>
      </w:r>
      <w:proofErr w:type="spellEnd"/>
      <w:r w:rsidRPr="00AE27C4">
        <w:rPr>
          <w:rFonts w:ascii="Times New Roman" w:hAnsi="Times New Roman" w:cs="Times New Roman"/>
          <w:sz w:val="34"/>
          <w:szCs w:val="34"/>
        </w:rPr>
        <w:t xml:space="preserve">. </w:t>
      </w:r>
      <w:proofErr w:type="spellStart"/>
      <w:r w:rsidRPr="00AE27C4">
        <w:rPr>
          <w:rFonts w:ascii="Times New Roman" w:hAnsi="Times New Roman" w:cs="Times New Roman"/>
          <w:sz w:val="34"/>
          <w:szCs w:val="34"/>
        </w:rPr>
        <w:t>Мн</w:t>
      </w:r>
      <w:proofErr w:type="spellEnd"/>
      <w:r w:rsidRPr="00AE27C4">
        <w:rPr>
          <w:rFonts w:ascii="Times New Roman" w:hAnsi="Times New Roman" w:cs="Times New Roman"/>
          <w:sz w:val="34"/>
          <w:szCs w:val="34"/>
        </w:rPr>
        <w:t xml:space="preserve">, </w:t>
      </w:r>
      <w:r w:rsidRPr="00AE27C4">
        <w:rPr>
          <w:rFonts w:ascii="Times New Roman" w:hAnsi="Times New Roman" w:cs="Times New Roman"/>
          <w:sz w:val="34"/>
          <w:szCs w:val="34"/>
          <w:lang w:val="be-BY"/>
        </w:rPr>
        <w:t>“</w:t>
      </w:r>
      <w:proofErr w:type="spellStart"/>
      <w:r w:rsidRPr="00AE27C4">
        <w:rPr>
          <w:rFonts w:ascii="Times New Roman" w:hAnsi="Times New Roman" w:cs="Times New Roman"/>
          <w:sz w:val="34"/>
          <w:szCs w:val="34"/>
        </w:rPr>
        <w:t>Беларуская</w:t>
      </w:r>
      <w:proofErr w:type="spellEnd"/>
      <w:r>
        <w:rPr>
          <w:rFonts w:ascii="Times New Roman" w:hAnsi="Times New Roman" w:cs="Times New Roman"/>
          <w:sz w:val="34"/>
          <w:szCs w:val="34"/>
        </w:rPr>
        <w:t xml:space="preserve"> </w:t>
      </w:r>
      <w:proofErr w:type="spellStart"/>
      <w:r w:rsidRPr="00AE27C4">
        <w:rPr>
          <w:rFonts w:ascii="Times New Roman" w:hAnsi="Times New Roman" w:cs="Times New Roman"/>
          <w:sz w:val="34"/>
          <w:szCs w:val="34"/>
        </w:rPr>
        <w:t>энцыклапедыя</w:t>
      </w:r>
      <w:proofErr w:type="spellEnd"/>
      <w:r>
        <w:rPr>
          <w:rFonts w:ascii="Times New Roman" w:hAnsi="Times New Roman" w:cs="Times New Roman"/>
          <w:sz w:val="34"/>
          <w:szCs w:val="34"/>
        </w:rPr>
        <w:t xml:space="preserve"> </w:t>
      </w:r>
      <w:r w:rsidRPr="00AE27C4">
        <w:rPr>
          <w:rFonts w:ascii="Times New Roman" w:hAnsi="Times New Roman" w:cs="Times New Roman"/>
          <w:sz w:val="34"/>
          <w:szCs w:val="34"/>
          <w:lang w:val="be-BY"/>
        </w:rPr>
        <w:t>імя Петруся Броўкі”, 2008.</w:t>
      </w:r>
    </w:p>
    <w:p w:rsidR="00E345B1" w:rsidRPr="00AE27C4" w:rsidRDefault="00E345B1" w:rsidP="00E345B1">
      <w:pPr>
        <w:numPr>
          <w:ilvl w:val="0"/>
          <w:numId w:val="2"/>
        </w:numPr>
        <w:spacing w:after="0" w:line="240" w:lineRule="auto"/>
        <w:jc w:val="both"/>
        <w:rPr>
          <w:rFonts w:ascii="Times New Roman" w:hAnsi="Times New Roman" w:cs="Times New Roman"/>
          <w:sz w:val="34"/>
          <w:szCs w:val="34"/>
          <w:lang w:val="be-BY"/>
        </w:rPr>
      </w:pPr>
      <w:r w:rsidRPr="00AE27C4">
        <w:rPr>
          <w:rFonts w:ascii="Times New Roman" w:hAnsi="Times New Roman" w:cs="Times New Roman"/>
          <w:sz w:val="34"/>
          <w:szCs w:val="34"/>
          <w:lang w:val="be-BY"/>
        </w:rPr>
        <w:t>Відэафільм “Мірскі замак”.</w:t>
      </w:r>
    </w:p>
    <w:p w:rsidR="00E345B1" w:rsidRPr="00AE27C4" w:rsidRDefault="00E345B1" w:rsidP="00E345B1">
      <w:pPr>
        <w:numPr>
          <w:ilvl w:val="0"/>
          <w:numId w:val="2"/>
        </w:numPr>
        <w:spacing w:after="0" w:line="240" w:lineRule="auto"/>
        <w:jc w:val="both"/>
        <w:rPr>
          <w:rFonts w:ascii="Times New Roman" w:hAnsi="Times New Roman" w:cs="Times New Roman"/>
          <w:i/>
          <w:iCs/>
          <w:sz w:val="34"/>
          <w:szCs w:val="34"/>
          <w:lang w:val="be-BY"/>
        </w:rPr>
      </w:pPr>
      <w:r w:rsidRPr="00AE27C4">
        <w:rPr>
          <w:rFonts w:ascii="Times New Roman" w:hAnsi="Times New Roman" w:cs="Times New Roman"/>
          <w:sz w:val="34"/>
          <w:szCs w:val="34"/>
          <w:lang w:val="be-BY"/>
        </w:rPr>
        <w:t>Відэафільм “Несвиж. Веков связующая нить”.</w:t>
      </w:r>
    </w:p>
    <w:p w:rsidR="00E345B1" w:rsidRPr="00AE27C4" w:rsidRDefault="00E345B1" w:rsidP="00E345B1">
      <w:pPr>
        <w:spacing w:after="0" w:line="240" w:lineRule="auto"/>
        <w:jc w:val="both"/>
        <w:rPr>
          <w:rFonts w:ascii="Times New Roman" w:hAnsi="Times New Roman" w:cs="Times New Roman"/>
          <w:sz w:val="34"/>
          <w:szCs w:val="34"/>
          <w:lang w:val="be-BY"/>
        </w:rPr>
      </w:pPr>
    </w:p>
    <w:p w:rsidR="00E345B1" w:rsidRPr="00AE27C4" w:rsidRDefault="00E345B1" w:rsidP="00E345B1">
      <w:pPr>
        <w:spacing w:after="0" w:line="240" w:lineRule="auto"/>
        <w:jc w:val="both"/>
        <w:rPr>
          <w:rFonts w:ascii="Times New Roman" w:hAnsi="Times New Roman" w:cs="Times New Roman"/>
          <w:sz w:val="34"/>
          <w:szCs w:val="34"/>
          <w:lang w:val="be-BY"/>
        </w:rPr>
      </w:pPr>
    </w:p>
    <w:p w:rsidR="00E345B1" w:rsidRPr="00AE27C4" w:rsidRDefault="00E345B1" w:rsidP="00E345B1">
      <w:pPr>
        <w:spacing w:after="0" w:line="240" w:lineRule="auto"/>
        <w:jc w:val="both"/>
        <w:rPr>
          <w:rFonts w:ascii="Times New Roman" w:hAnsi="Times New Roman" w:cs="Times New Roman"/>
          <w:sz w:val="34"/>
          <w:szCs w:val="34"/>
          <w:lang w:val="be-BY"/>
        </w:rPr>
      </w:pPr>
    </w:p>
    <w:p w:rsidR="00E345B1" w:rsidRPr="00AE27C4" w:rsidRDefault="00E345B1" w:rsidP="00E345B1">
      <w:pPr>
        <w:spacing w:after="0" w:line="240" w:lineRule="auto"/>
        <w:jc w:val="both"/>
        <w:rPr>
          <w:rFonts w:ascii="Times New Roman" w:hAnsi="Times New Roman" w:cs="Times New Roman"/>
          <w:sz w:val="34"/>
          <w:szCs w:val="34"/>
          <w:lang w:val="be-BY"/>
        </w:rPr>
      </w:pPr>
    </w:p>
    <w:p w:rsidR="00E345B1" w:rsidRPr="00AE27C4" w:rsidRDefault="00E345B1" w:rsidP="00E345B1">
      <w:pPr>
        <w:spacing w:after="0" w:line="240" w:lineRule="auto"/>
        <w:jc w:val="both"/>
        <w:rPr>
          <w:rFonts w:ascii="Times New Roman" w:hAnsi="Times New Roman" w:cs="Times New Roman"/>
          <w:sz w:val="34"/>
          <w:szCs w:val="34"/>
          <w:lang w:val="be-BY"/>
        </w:rPr>
      </w:pPr>
    </w:p>
    <w:p w:rsidR="00E345B1" w:rsidRPr="00AE27C4" w:rsidRDefault="00E345B1" w:rsidP="00E345B1">
      <w:pPr>
        <w:spacing w:after="0" w:line="240" w:lineRule="auto"/>
        <w:jc w:val="both"/>
        <w:rPr>
          <w:rFonts w:ascii="Times New Roman" w:hAnsi="Times New Roman" w:cs="Times New Roman"/>
          <w:sz w:val="34"/>
          <w:szCs w:val="34"/>
          <w:lang w:val="be-BY"/>
        </w:rPr>
      </w:pPr>
    </w:p>
    <w:p w:rsidR="00233F2E" w:rsidRPr="00E345B1" w:rsidRDefault="00233F2E">
      <w:pPr>
        <w:rPr>
          <w:lang w:val="be-BY"/>
        </w:rPr>
      </w:pPr>
      <w:bookmarkStart w:id="0" w:name="_GoBack"/>
      <w:bookmarkEnd w:id="0"/>
    </w:p>
    <w:sectPr w:rsidR="00233F2E" w:rsidRPr="00E34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82E5C"/>
    <w:multiLevelType w:val="hybridMultilevel"/>
    <w:tmpl w:val="BFB61EDC"/>
    <w:lvl w:ilvl="0" w:tplc="9F9A7CB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624000E3"/>
    <w:multiLevelType w:val="hybridMultilevel"/>
    <w:tmpl w:val="5C8AAE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B1"/>
    <w:rsid w:val="00233F2E"/>
    <w:rsid w:val="00E3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B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B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2013-11-07T21:06:00Z</dcterms:created>
  <dcterms:modified xsi:type="dcterms:W3CDTF">2013-11-07T21:06:00Z</dcterms:modified>
</cp:coreProperties>
</file>